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2135D" w14:textId="77777777" w:rsidR="00B256B3" w:rsidRDefault="00DE32F9" w:rsidP="002070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222222"/>
          <w:sz w:val="28"/>
          <w:szCs w:val="28"/>
        </w:rPr>
        <w:drawing>
          <wp:inline distT="0" distB="0" distL="0" distR="0" wp14:anchorId="7178B1F5" wp14:editId="3E4FE8B5">
            <wp:extent cx="1216025" cy="1216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86A1E" w14:textId="77777777" w:rsidR="0093499F" w:rsidRDefault="0093499F" w:rsidP="00207054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14:paraId="677D7760" w14:textId="32D61828" w:rsidR="00B256B3" w:rsidRDefault="00DE32F9" w:rsidP="00207054">
      <w:pPr>
        <w:shd w:val="clear" w:color="auto" w:fill="FFFFFF"/>
        <w:rPr>
          <w:b/>
          <w:color w:val="222222"/>
          <w:sz w:val="36"/>
          <w:szCs w:val="36"/>
        </w:rPr>
      </w:pPr>
      <w:r w:rsidRPr="003C71B4">
        <w:rPr>
          <w:b/>
          <w:color w:val="222222"/>
          <w:sz w:val="36"/>
          <w:szCs w:val="36"/>
        </w:rPr>
        <w:t xml:space="preserve">KCDC </w:t>
      </w:r>
      <w:r w:rsidR="00C8550A" w:rsidRPr="003C71B4">
        <w:rPr>
          <w:b/>
          <w:color w:val="222222"/>
          <w:sz w:val="36"/>
          <w:szCs w:val="36"/>
        </w:rPr>
        <w:t>Committee M</w:t>
      </w:r>
      <w:r w:rsidR="00B05EBF">
        <w:rPr>
          <w:b/>
          <w:color w:val="222222"/>
          <w:sz w:val="36"/>
          <w:szCs w:val="36"/>
        </w:rPr>
        <w:t>inutes</w:t>
      </w:r>
      <w:r w:rsidR="005F7E08">
        <w:rPr>
          <w:b/>
          <w:color w:val="222222"/>
          <w:sz w:val="36"/>
          <w:szCs w:val="36"/>
        </w:rPr>
        <w:t xml:space="preserve"> – draft for approval</w:t>
      </w:r>
    </w:p>
    <w:p w14:paraId="7A953B9F" w14:textId="2EBC8115" w:rsidR="00C8550A" w:rsidRDefault="00C8550A" w:rsidP="000A4119">
      <w:pPr>
        <w:shd w:val="clear" w:color="auto" w:fill="FFFFFF"/>
        <w:rPr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1879"/>
        <w:gridCol w:w="2345"/>
        <w:gridCol w:w="3119"/>
        <w:gridCol w:w="1005"/>
      </w:tblGrid>
      <w:tr w:rsidR="003C71B4" w:rsidRPr="003C71B4" w14:paraId="1EFDE827" w14:textId="77777777" w:rsidTr="003C71B4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276B4AC" w14:textId="7C6364E0" w:rsidR="003C71B4" w:rsidRPr="003C71B4" w:rsidRDefault="003C71B4" w:rsidP="00207054">
            <w:pPr>
              <w:jc w:val="both"/>
              <w:rPr>
                <w:b/>
                <w:bCs/>
                <w:sz w:val="32"/>
                <w:szCs w:val="32"/>
              </w:rPr>
            </w:pPr>
            <w:r w:rsidRPr="003C71B4">
              <w:rPr>
                <w:b/>
                <w:bCs/>
                <w:sz w:val="32"/>
                <w:szCs w:val="32"/>
              </w:rPr>
              <w:t xml:space="preserve">Date 19.30      Wednesday </w:t>
            </w:r>
            <w:r w:rsidRPr="003C71B4">
              <w:rPr>
                <w:b/>
                <w:bCs/>
                <w:sz w:val="32"/>
                <w:szCs w:val="32"/>
              </w:rPr>
              <w:tab/>
              <w:t>06.01.2021</w:t>
            </w:r>
          </w:p>
        </w:tc>
      </w:tr>
      <w:tr w:rsidR="00C8550A" w:rsidRPr="00C8550A" w14:paraId="50386667" w14:textId="77777777" w:rsidTr="003C71B4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D56D5D" w14:textId="62A53699" w:rsidR="00C8550A" w:rsidRPr="00C8550A" w:rsidRDefault="00C8550A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Chair</w:t>
            </w:r>
            <w:r w:rsidRPr="00C8550A">
              <w:rPr>
                <w:sz w:val="24"/>
                <w:szCs w:val="24"/>
              </w:rPr>
              <w:tab/>
            </w:r>
            <w:r w:rsidRPr="00C8550A">
              <w:rPr>
                <w:sz w:val="24"/>
                <w:szCs w:val="24"/>
              </w:rPr>
              <w:tab/>
            </w:r>
            <w:r w:rsidRPr="00C8550A">
              <w:rPr>
                <w:sz w:val="24"/>
                <w:szCs w:val="24"/>
              </w:rPr>
              <w:tab/>
            </w:r>
          </w:p>
          <w:p w14:paraId="3ADFBE1F" w14:textId="046846E4" w:rsidR="00C8550A" w:rsidRPr="00C8550A" w:rsidRDefault="00C8550A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Treasurer</w:t>
            </w:r>
            <w:r w:rsidRPr="00C8550A">
              <w:rPr>
                <w:sz w:val="24"/>
                <w:szCs w:val="24"/>
              </w:rPr>
              <w:tab/>
            </w:r>
            <w:r w:rsidRPr="00C8550A">
              <w:rPr>
                <w:sz w:val="24"/>
                <w:szCs w:val="24"/>
              </w:rPr>
              <w:tab/>
            </w:r>
          </w:p>
          <w:p w14:paraId="227AD6BF" w14:textId="20348A49" w:rsidR="00C8550A" w:rsidRPr="00C8550A" w:rsidRDefault="00C8550A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Match Secretary</w:t>
            </w:r>
            <w:r w:rsidRPr="00C8550A">
              <w:rPr>
                <w:sz w:val="24"/>
                <w:szCs w:val="24"/>
              </w:rPr>
              <w:tab/>
            </w:r>
          </w:p>
          <w:p w14:paraId="2DADE276" w14:textId="0398F646" w:rsidR="00C8550A" w:rsidRPr="00C8550A" w:rsidRDefault="00C8550A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Club Secretary</w:t>
            </w:r>
            <w:r w:rsidRPr="00C8550A">
              <w:rPr>
                <w:sz w:val="24"/>
                <w:szCs w:val="24"/>
              </w:rPr>
              <w:tab/>
            </w:r>
            <w:r w:rsidRPr="00C8550A">
              <w:rPr>
                <w:sz w:val="24"/>
                <w:szCs w:val="24"/>
              </w:rPr>
              <w:tab/>
            </w:r>
          </w:p>
          <w:p w14:paraId="01FF0F36" w14:textId="589F3BB5" w:rsidR="00C8550A" w:rsidRPr="00C8550A" w:rsidRDefault="00C8550A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Ordinary Member</w:t>
            </w:r>
            <w:r w:rsidRPr="00C8550A">
              <w:rPr>
                <w:sz w:val="24"/>
                <w:szCs w:val="24"/>
              </w:rPr>
              <w:tab/>
            </w:r>
          </w:p>
          <w:p w14:paraId="1F87E527" w14:textId="36D19CD8" w:rsidR="00C8550A" w:rsidRPr="00C8550A" w:rsidRDefault="00C8550A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66E0EB" w14:textId="23B34EAB" w:rsidR="0093499F" w:rsidRDefault="0093499F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 xml:space="preserve">Caroline Cronie </w:t>
            </w:r>
            <w:r w:rsidR="003C71B4">
              <w:rPr>
                <w:sz w:val="24"/>
                <w:szCs w:val="24"/>
              </w:rPr>
              <w:tab/>
              <w:t>CC</w:t>
            </w:r>
          </w:p>
          <w:p w14:paraId="6BC096D5" w14:textId="5A32DA18" w:rsidR="0093499F" w:rsidRDefault="0093499F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 xml:space="preserve">Mike Laing </w:t>
            </w:r>
            <w:r w:rsidR="003C71B4">
              <w:rPr>
                <w:sz w:val="24"/>
                <w:szCs w:val="24"/>
              </w:rPr>
              <w:tab/>
            </w:r>
            <w:r w:rsidR="003C71B4">
              <w:rPr>
                <w:sz w:val="24"/>
                <w:szCs w:val="24"/>
              </w:rPr>
              <w:tab/>
              <w:t>ML</w:t>
            </w:r>
          </w:p>
          <w:p w14:paraId="08482C06" w14:textId="1CC4284B" w:rsidR="0093499F" w:rsidRDefault="0093499F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 xml:space="preserve">Dave Neill </w:t>
            </w:r>
            <w:r w:rsidR="003C71B4">
              <w:rPr>
                <w:sz w:val="24"/>
                <w:szCs w:val="24"/>
              </w:rPr>
              <w:tab/>
            </w:r>
            <w:r w:rsidR="003C71B4">
              <w:rPr>
                <w:sz w:val="24"/>
                <w:szCs w:val="24"/>
              </w:rPr>
              <w:tab/>
              <w:t>DN</w:t>
            </w:r>
          </w:p>
          <w:p w14:paraId="3D9DCBC7" w14:textId="175B6697" w:rsidR="0093499F" w:rsidRDefault="0093499F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 xml:space="preserve">Rob Packham </w:t>
            </w:r>
            <w:r w:rsidR="003C71B4">
              <w:rPr>
                <w:sz w:val="24"/>
                <w:szCs w:val="24"/>
              </w:rPr>
              <w:tab/>
            </w:r>
            <w:r w:rsidR="003C71B4">
              <w:rPr>
                <w:sz w:val="24"/>
                <w:szCs w:val="24"/>
              </w:rPr>
              <w:tab/>
              <w:t>RP</w:t>
            </w:r>
          </w:p>
          <w:p w14:paraId="25ABF08F" w14:textId="61D458AE" w:rsidR="00C8550A" w:rsidRPr="00C8550A" w:rsidRDefault="0093499F" w:rsidP="00207054">
            <w:pPr>
              <w:jc w:val="both"/>
              <w:rPr>
                <w:sz w:val="24"/>
                <w:szCs w:val="24"/>
              </w:rPr>
            </w:pPr>
            <w:r w:rsidRPr="00C8550A">
              <w:rPr>
                <w:sz w:val="24"/>
                <w:szCs w:val="24"/>
              </w:rPr>
              <w:t>Nigel Armstrong</w:t>
            </w:r>
            <w:r w:rsidR="003C71B4">
              <w:rPr>
                <w:sz w:val="24"/>
                <w:szCs w:val="24"/>
              </w:rPr>
              <w:tab/>
              <w:t>NA</w:t>
            </w:r>
          </w:p>
        </w:tc>
      </w:tr>
      <w:tr w:rsidR="003C71B4" w:rsidRPr="003C71B4" w14:paraId="3579BB69" w14:textId="77777777" w:rsidTr="00BC2CD5">
        <w:tc>
          <w:tcPr>
            <w:tcW w:w="668" w:type="dxa"/>
            <w:tcBorders>
              <w:right w:val="nil"/>
            </w:tcBorders>
            <w:shd w:val="clear" w:color="auto" w:fill="D9D9D9" w:themeFill="background1" w:themeFillShade="D9"/>
          </w:tcPr>
          <w:p w14:paraId="40F735B8" w14:textId="439BDC7A" w:rsidR="00C8550A" w:rsidRPr="003C71B4" w:rsidRDefault="00C8550A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Item</w:t>
            </w:r>
          </w:p>
        </w:tc>
        <w:tc>
          <w:tcPr>
            <w:tcW w:w="73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D4A091" w14:textId="5CD367A0" w:rsidR="00C8550A" w:rsidRPr="003C71B4" w:rsidRDefault="00C8550A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005" w:type="dxa"/>
            <w:tcBorders>
              <w:left w:val="nil"/>
            </w:tcBorders>
            <w:shd w:val="clear" w:color="auto" w:fill="D9D9D9" w:themeFill="background1" w:themeFillShade="D9"/>
          </w:tcPr>
          <w:p w14:paraId="0620DAE2" w14:textId="6A6C0CCE" w:rsidR="00C8550A" w:rsidRPr="003C71B4" w:rsidRDefault="00C8550A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 xml:space="preserve">Lead </w:t>
            </w:r>
          </w:p>
        </w:tc>
      </w:tr>
      <w:tr w:rsidR="00B05EBF" w14:paraId="1071D34F" w14:textId="77777777" w:rsidTr="00BC2CD5">
        <w:tc>
          <w:tcPr>
            <w:tcW w:w="668" w:type="dxa"/>
            <w:vMerge w:val="restart"/>
            <w:shd w:val="clear" w:color="auto" w:fill="auto"/>
          </w:tcPr>
          <w:p w14:paraId="1A178489" w14:textId="5F638C0C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1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134449FF" w14:textId="6B250740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Welcome and Apologies</w:t>
            </w:r>
          </w:p>
        </w:tc>
        <w:tc>
          <w:tcPr>
            <w:tcW w:w="1005" w:type="dxa"/>
            <w:shd w:val="clear" w:color="auto" w:fill="auto"/>
          </w:tcPr>
          <w:p w14:paraId="3DD78764" w14:textId="56A94718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CC</w:t>
            </w:r>
          </w:p>
        </w:tc>
      </w:tr>
      <w:tr w:rsidR="00B05EBF" w14:paraId="64E4BEA0" w14:textId="77777777" w:rsidTr="00BC2CD5">
        <w:tc>
          <w:tcPr>
            <w:tcW w:w="668" w:type="dxa"/>
            <w:vMerge/>
            <w:shd w:val="clear" w:color="auto" w:fill="auto"/>
          </w:tcPr>
          <w:p w14:paraId="69F6FEF7" w14:textId="77777777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A036AD" w14:textId="07EDB762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 w:rsidRPr="00B05EBF">
              <w:rPr>
                <w:b/>
                <w:bCs/>
                <w:color w:val="222222"/>
                <w:sz w:val="24"/>
                <w:szCs w:val="24"/>
              </w:rPr>
              <w:t>Present</w:t>
            </w:r>
            <w:r>
              <w:rPr>
                <w:color w:val="222222"/>
                <w:sz w:val="24"/>
                <w:szCs w:val="24"/>
              </w:rPr>
              <w:tab/>
              <w:t>CC, DN, ML, RP, NA</w:t>
            </w:r>
            <w:r>
              <w:rPr>
                <w:color w:val="222222"/>
                <w:sz w:val="24"/>
                <w:szCs w:val="24"/>
              </w:rPr>
              <w:tab/>
            </w:r>
            <w:r w:rsidRPr="00B05EBF">
              <w:rPr>
                <w:b/>
                <w:bCs/>
                <w:color w:val="222222"/>
                <w:sz w:val="24"/>
                <w:szCs w:val="24"/>
              </w:rPr>
              <w:t>Apologies</w:t>
            </w:r>
            <w:r w:rsidRPr="00B05EBF">
              <w:rPr>
                <w:b/>
                <w:bCs/>
                <w:color w:val="222222"/>
                <w:sz w:val="24"/>
                <w:szCs w:val="24"/>
              </w:rPr>
              <w:tab/>
            </w:r>
            <w:r w:rsidR="007C15FA" w:rsidRPr="007C15FA">
              <w:rPr>
                <w:color w:val="222222"/>
                <w:sz w:val="24"/>
                <w:szCs w:val="24"/>
              </w:rPr>
              <w:t>None</w:t>
            </w:r>
          </w:p>
        </w:tc>
        <w:tc>
          <w:tcPr>
            <w:tcW w:w="1005" w:type="dxa"/>
            <w:shd w:val="clear" w:color="auto" w:fill="auto"/>
          </w:tcPr>
          <w:p w14:paraId="745E68BB" w14:textId="77777777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B05EBF" w14:paraId="5789CC9D" w14:textId="77777777" w:rsidTr="00BC2CD5">
        <w:tc>
          <w:tcPr>
            <w:tcW w:w="668" w:type="dxa"/>
            <w:vMerge w:val="restart"/>
            <w:shd w:val="clear" w:color="auto" w:fill="auto"/>
          </w:tcPr>
          <w:p w14:paraId="79C43837" w14:textId="3E9CB2D3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2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77AD90DC" w14:textId="29030F1B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Approval of Minutes from the last meeting </w:t>
            </w:r>
          </w:p>
        </w:tc>
        <w:tc>
          <w:tcPr>
            <w:tcW w:w="1005" w:type="dxa"/>
            <w:shd w:val="clear" w:color="auto" w:fill="auto"/>
          </w:tcPr>
          <w:p w14:paraId="589B43ED" w14:textId="05102C67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CC</w:t>
            </w:r>
          </w:p>
        </w:tc>
      </w:tr>
      <w:tr w:rsidR="00B05EBF" w14:paraId="63941AC9" w14:textId="77777777" w:rsidTr="00BC2CD5">
        <w:tc>
          <w:tcPr>
            <w:tcW w:w="668" w:type="dxa"/>
            <w:vMerge/>
            <w:shd w:val="clear" w:color="auto" w:fill="auto"/>
          </w:tcPr>
          <w:p w14:paraId="734D617F" w14:textId="77777777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A237C6" w14:textId="6D233526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Approved</w:t>
            </w:r>
            <w:r w:rsidR="007C15FA">
              <w:rPr>
                <w:color w:val="222222"/>
                <w:sz w:val="24"/>
                <w:szCs w:val="24"/>
              </w:rPr>
              <w:tab/>
              <w:t xml:space="preserve">DN </w:t>
            </w:r>
            <w:r w:rsidR="007C15FA">
              <w:rPr>
                <w:color w:val="222222"/>
                <w:sz w:val="24"/>
                <w:szCs w:val="24"/>
              </w:rPr>
              <w:tab/>
              <w:t>Second ML</w:t>
            </w:r>
          </w:p>
        </w:tc>
        <w:tc>
          <w:tcPr>
            <w:tcW w:w="1005" w:type="dxa"/>
            <w:shd w:val="clear" w:color="auto" w:fill="auto"/>
          </w:tcPr>
          <w:p w14:paraId="3C42A3D6" w14:textId="77777777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B05EBF" w14:paraId="44176F3D" w14:textId="77777777" w:rsidTr="00BC2CD5">
        <w:tc>
          <w:tcPr>
            <w:tcW w:w="668" w:type="dxa"/>
            <w:vMerge w:val="restart"/>
            <w:shd w:val="clear" w:color="auto" w:fill="auto"/>
          </w:tcPr>
          <w:p w14:paraId="5C7B83FE" w14:textId="7993B74F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3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098382C4" w14:textId="06940589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Matters Arising</w:t>
            </w:r>
          </w:p>
        </w:tc>
        <w:tc>
          <w:tcPr>
            <w:tcW w:w="1005" w:type="dxa"/>
            <w:shd w:val="clear" w:color="auto" w:fill="auto"/>
          </w:tcPr>
          <w:p w14:paraId="153C445D" w14:textId="7D71FA6A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All</w:t>
            </w:r>
          </w:p>
        </w:tc>
      </w:tr>
      <w:tr w:rsidR="00B05EBF" w14:paraId="37251032" w14:textId="77777777" w:rsidTr="00BC2CD5">
        <w:tc>
          <w:tcPr>
            <w:tcW w:w="668" w:type="dxa"/>
            <w:vMerge/>
            <w:shd w:val="clear" w:color="auto" w:fill="auto"/>
          </w:tcPr>
          <w:p w14:paraId="4FE288E4" w14:textId="77777777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FC7B0" w14:textId="3C43FD8F" w:rsidR="00B05EBF" w:rsidRDefault="00DD30F9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Subject</w:t>
            </w:r>
          </w:p>
          <w:p w14:paraId="4BA72CC0" w14:textId="4957EF2E" w:rsidR="00207054" w:rsidRDefault="007C15FA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Most matters arising </w:t>
            </w:r>
            <w:r w:rsidR="00DD30F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are contained in the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Agenda</w:t>
            </w:r>
          </w:p>
          <w:p w14:paraId="38D84B98" w14:textId="7D96B0C9" w:rsidR="007C15FA" w:rsidRDefault="00DD30F9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 request for c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oaching topics – Doodle poll not sent because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the 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rink is closed</w:t>
            </w:r>
          </w:p>
          <w:p w14:paraId="0A93029A" w14:textId="50E735AF" w:rsidR="007C15FA" w:rsidRDefault="00DD30F9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“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Try Curling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”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notice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to be composed for the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newsletter</w:t>
            </w:r>
          </w:p>
          <w:p w14:paraId="605BC0B3" w14:textId="4044782A" w:rsidR="00992BC2" w:rsidRPr="00DD30F9" w:rsidRDefault="007C15FA" w:rsidP="00992B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Auditing of the accounts – NA has approved the accounts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B23594D" w14:textId="77777777" w:rsidR="00B05EBF" w:rsidRDefault="00207054" w:rsidP="00207054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Action</w:t>
            </w:r>
          </w:p>
          <w:p w14:paraId="7A32308E" w14:textId="77777777" w:rsidR="00207054" w:rsidRDefault="00207054" w:rsidP="007C15FA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5AB32121" w14:textId="77777777" w:rsidR="007C15FA" w:rsidRDefault="007C15FA" w:rsidP="007C15FA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D6A94CA" w14:textId="77777777" w:rsidR="007C15FA" w:rsidRDefault="007C15FA" w:rsidP="007C15FA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F9A4970" w14:textId="51036652" w:rsidR="007C15FA" w:rsidRDefault="007C15FA" w:rsidP="007C15FA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0A793946" w14:textId="6796F1F7" w:rsidR="00DD30F9" w:rsidRDefault="00DD30F9" w:rsidP="007C15FA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4CD9222" w14:textId="77777777" w:rsidR="00DD30F9" w:rsidRDefault="00DD30F9" w:rsidP="007C15FA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0AA65C6" w14:textId="408D41E9" w:rsidR="007C15FA" w:rsidRPr="007C15FA" w:rsidRDefault="007C15FA" w:rsidP="007C15F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NA to pass accounts to ML</w:t>
            </w:r>
          </w:p>
        </w:tc>
        <w:tc>
          <w:tcPr>
            <w:tcW w:w="1005" w:type="dxa"/>
            <w:shd w:val="clear" w:color="auto" w:fill="auto"/>
          </w:tcPr>
          <w:p w14:paraId="30F369C7" w14:textId="77777777" w:rsidR="00B05EBF" w:rsidRPr="00DD30F9" w:rsidRDefault="00B05EBF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48E82098" w14:textId="77777777" w:rsidR="00DD30F9" w:rsidRP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3E6BB243" w14:textId="77777777" w:rsidR="00DD30F9" w:rsidRP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27E83268" w14:textId="77777777" w:rsidR="00DD30F9" w:rsidRP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3AB3D6E3" w14:textId="77777777" w:rsidR="00DD30F9" w:rsidRP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4168718" w14:textId="458DF6AA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23CA741" w14:textId="1BE95E1A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62CBDE17" w14:textId="4213FF9B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B5A1ADE" w14:textId="1F2CADB3" w:rsidR="00DD30F9" w:rsidRP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</w:t>
            </w:r>
          </w:p>
          <w:p w14:paraId="640F39B0" w14:textId="1F499D54" w:rsidR="00DD30F9" w:rsidRP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B05EBF" w14:paraId="366BB77A" w14:textId="77777777" w:rsidTr="00BC2CD5">
        <w:tc>
          <w:tcPr>
            <w:tcW w:w="668" w:type="dxa"/>
            <w:vMerge w:val="restart"/>
            <w:shd w:val="clear" w:color="auto" w:fill="auto"/>
          </w:tcPr>
          <w:p w14:paraId="52134DA0" w14:textId="5D692D49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4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4995E47E" w14:textId="77A4FFCE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Chairperson’s Update</w:t>
            </w:r>
          </w:p>
        </w:tc>
        <w:tc>
          <w:tcPr>
            <w:tcW w:w="1005" w:type="dxa"/>
            <w:shd w:val="clear" w:color="auto" w:fill="auto"/>
          </w:tcPr>
          <w:p w14:paraId="166B88CC" w14:textId="2E4E1935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CC</w:t>
            </w:r>
          </w:p>
        </w:tc>
      </w:tr>
      <w:tr w:rsidR="00207054" w14:paraId="4D767082" w14:textId="77777777" w:rsidTr="00BC2CD5">
        <w:tc>
          <w:tcPr>
            <w:tcW w:w="668" w:type="dxa"/>
            <w:vMerge/>
            <w:shd w:val="clear" w:color="auto" w:fill="auto"/>
          </w:tcPr>
          <w:p w14:paraId="722486BB" w14:textId="77777777" w:rsidR="00207054" w:rsidRPr="003C71B4" w:rsidRDefault="00207054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25CD3F" w14:textId="0A2B4F0C" w:rsidR="00207054" w:rsidRDefault="00DD30F9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Subject</w:t>
            </w:r>
          </w:p>
          <w:p w14:paraId="6E3FC85E" w14:textId="418D3B28" w:rsidR="00207054" w:rsidRDefault="007C15FA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No activity since last year</w:t>
            </w:r>
          </w:p>
          <w:p w14:paraId="6223451F" w14:textId="12A85E85" w:rsidR="007C15FA" w:rsidRDefault="00DD30F9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Caroline expressed sincere t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hanks to Stevie </w:t>
            </w:r>
            <w:r w:rsid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Michael 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for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composing and running 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Christmas 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Quiz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.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General consensus that it had been a very good way of </w:t>
            </w:r>
            <w:r w:rsidR="00BC2CD5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bringing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people together and clear </w:t>
            </w:r>
            <w:r w:rsidR="00BC2CD5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everyone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had </w:t>
            </w:r>
            <w:r w:rsidR="007C15FA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enjoyed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taking part</w:t>
            </w:r>
          </w:p>
          <w:p w14:paraId="5D2BDE44" w14:textId="204F365E" w:rsidR="007C15FA" w:rsidRDefault="00DD30F9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No activity to report because the rink is closed at present due to the Tier 4 Covid restrictions</w:t>
            </w:r>
          </w:p>
          <w:p w14:paraId="5AAE4E48" w14:textId="77777777" w:rsidR="00207054" w:rsidRDefault="007C15FA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No new members</w:t>
            </w:r>
            <w:r w:rsidR="00DD30F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to report but 5 have expressed interest in a “Try Curling” event</w:t>
            </w:r>
          </w:p>
          <w:p w14:paraId="6ED9A9F8" w14:textId="77777777" w:rsidR="00DD30F9" w:rsidRDefault="00DD30F9" w:rsidP="000A4119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3FF32B76" w14:textId="77777777" w:rsidR="000A4119" w:rsidRDefault="000A4119" w:rsidP="000A4119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DA84D1C" w14:textId="77777777" w:rsidR="000A4119" w:rsidRDefault="000A4119" w:rsidP="000A4119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423DFDA" w14:textId="77777777" w:rsidR="000A4119" w:rsidRDefault="000A4119" w:rsidP="000A4119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3E4D9FB" w14:textId="4CA2FF2B" w:rsidR="000A4119" w:rsidRPr="000A4119" w:rsidRDefault="000A4119" w:rsidP="000A4119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75D82E5" w14:textId="77777777" w:rsidR="00207054" w:rsidRDefault="00207054" w:rsidP="00207054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Action</w:t>
            </w:r>
          </w:p>
          <w:p w14:paraId="7E51B781" w14:textId="67AE46F4" w:rsidR="00207054" w:rsidRPr="00E73C2E" w:rsidRDefault="00207054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1FF9CE92" w14:textId="77777777" w:rsidR="00207054" w:rsidRDefault="00207054" w:rsidP="00207054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B05EBF" w14:paraId="59C36CDD" w14:textId="77777777" w:rsidTr="00BC2CD5">
        <w:tc>
          <w:tcPr>
            <w:tcW w:w="668" w:type="dxa"/>
            <w:vMerge w:val="restart"/>
            <w:shd w:val="clear" w:color="auto" w:fill="auto"/>
          </w:tcPr>
          <w:p w14:paraId="5D6A9417" w14:textId="2DCCA0D7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5CC02F37" w14:textId="5EBDA41C" w:rsidR="00B05EBF" w:rsidRPr="00E73C2E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Club Secretary’s update</w:t>
            </w:r>
          </w:p>
        </w:tc>
        <w:tc>
          <w:tcPr>
            <w:tcW w:w="1005" w:type="dxa"/>
            <w:shd w:val="clear" w:color="auto" w:fill="auto"/>
          </w:tcPr>
          <w:p w14:paraId="53E02A4B" w14:textId="39D1BB2F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RP</w:t>
            </w:r>
          </w:p>
        </w:tc>
      </w:tr>
      <w:tr w:rsidR="00B05EBF" w14:paraId="1A6BB016" w14:textId="77777777" w:rsidTr="00BC2CD5">
        <w:tc>
          <w:tcPr>
            <w:tcW w:w="668" w:type="dxa"/>
            <w:vMerge/>
            <w:shd w:val="clear" w:color="auto" w:fill="auto"/>
          </w:tcPr>
          <w:p w14:paraId="079FADFD" w14:textId="77777777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369BB7" w14:textId="5D379605" w:rsidR="00207054" w:rsidRPr="00207054" w:rsidRDefault="00207054" w:rsidP="00207054">
            <w:pPr>
              <w:widowControl/>
              <w:ind w:left="-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Matter </w:t>
            </w:r>
          </w:p>
          <w:p w14:paraId="35EE95C5" w14:textId="34338C0E" w:rsidR="00B05EBF" w:rsidRDefault="00B05EBF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Email issues</w:t>
            </w:r>
          </w:p>
          <w:p w14:paraId="3890B886" w14:textId="2303B271" w:rsidR="00DD30F9" w:rsidRDefault="00DD30F9" w:rsidP="00DD30F9">
            <w:pPr>
              <w:widowControl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E150A5" w14:textId="61DFC19A" w:rsidR="00DD30F9" w:rsidRDefault="00DD30F9" w:rsidP="00DD30F9">
            <w:pPr>
              <w:widowControl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0130DDB" w14:textId="56076D63" w:rsidR="00DD30F9" w:rsidRDefault="00DD30F9" w:rsidP="00DD30F9">
            <w:pPr>
              <w:widowControl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5FC5F34" w14:textId="6DDD51D6" w:rsidR="00DD30F9" w:rsidRDefault="00DD30F9" w:rsidP="00DD30F9">
            <w:pPr>
              <w:widowControl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E9979FF" w14:textId="77777777" w:rsidR="00DD30F9" w:rsidRPr="00207054" w:rsidRDefault="00DD30F9" w:rsidP="00DD30F9">
            <w:pPr>
              <w:widowControl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CF484AE" w14:textId="40EA2432" w:rsidR="00B05EBF" w:rsidRDefault="00B05EBF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RCCC Database</w:t>
            </w:r>
          </w:p>
          <w:p w14:paraId="717B75F7" w14:textId="77777777" w:rsidR="00DD30F9" w:rsidRPr="00207054" w:rsidRDefault="00DD30F9" w:rsidP="00DD30F9">
            <w:pPr>
              <w:widowControl/>
              <w:ind w:left="-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B92C014" w14:textId="77777777" w:rsidR="00B05EBF" w:rsidRPr="00207054" w:rsidRDefault="00B05EBF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0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Who’s who for club members - Photo/bio of Committee Members</w:t>
            </w:r>
          </w:p>
          <w:p w14:paraId="2380E4B6" w14:textId="77777777" w:rsidR="00DD30F9" w:rsidRDefault="00DD30F9" w:rsidP="00DD30F9">
            <w:pPr>
              <w:widowControl/>
              <w:ind w:left="-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D2026A5" w14:textId="77777777" w:rsidR="00DD30F9" w:rsidRDefault="00DD30F9" w:rsidP="00DD30F9">
            <w:pPr>
              <w:widowControl/>
              <w:ind w:left="-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6CD4F12" w14:textId="6ABE3D36" w:rsidR="00DD30F9" w:rsidRDefault="00B05EBF" w:rsidP="00DD30F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20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WhatsApp Group</w:t>
            </w:r>
            <w:r w:rsidR="00DD30F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- Agreed to progress with the WhatsApp Group. To be considered as a less formal method of communication for a number of purposes and to encourage dialogue between club members</w:t>
            </w:r>
          </w:p>
          <w:p w14:paraId="77DFBA4B" w14:textId="343E1E3F" w:rsidR="00B05EBF" w:rsidRPr="00207054" w:rsidRDefault="007563DB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Consideration of a Photo montage of all club members</w:t>
            </w:r>
          </w:p>
          <w:p w14:paraId="5C6545B7" w14:textId="77777777" w:rsidR="00B05EBF" w:rsidRPr="00207054" w:rsidRDefault="00B05EBF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BE72B9A" w14:textId="77777777" w:rsidR="00B05EBF" w:rsidRPr="00207054" w:rsidRDefault="00207054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207054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Action</w:t>
            </w:r>
          </w:p>
          <w:p w14:paraId="6276CE80" w14:textId="77777777" w:rsidR="00DD30F9" w:rsidRDefault="00DD30F9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RP has set up a new email account for the club secretary. All members will be informed</w:t>
            </w:r>
          </w:p>
          <w:p w14:paraId="28341D8D" w14:textId="58183845" w:rsidR="00207054" w:rsidRDefault="00DD30F9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Libby to be contacted to enable a divert on any emails entering the old account.</w:t>
            </w:r>
          </w:p>
          <w:p w14:paraId="77F4C83F" w14:textId="77777777" w:rsidR="00F73571" w:rsidRDefault="00F73571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Checked RCCC and now have 21 members database up to date</w:t>
            </w:r>
          </w:p>
          <w:p w14:paraId="42394E6F" w14:textId="3A074281" w:rsidR="00F73571" w:rsidRDefault="00DD30F9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All committee </w:t>
            </w:r>
            <w:r w:rsidR="00F7357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members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to submit a recent photograph and brief biography for the web site</w:t>
            </w:r>
          </w:p>
          <w:p w14:paraId="57FA11B8" w14:textId="02E0C914" w:rsidR="00DD30F9" w:rsidRDefault="00DD30F9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Caroline to write to all members to seek permission for use of their phone numbers in setting up a group </w:t>
            </w:r>
          </w:p>
          <w:p w14:paraId="048EA40A" w14:textId="6C329623" w:rsidR="007563DB" w:rsidRDefault="007563DB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Rob to set up the group</w:t>
            </w:r>
          </w:p>
          <w:p w14:paraId="6BB6BDBD" w14:textId="77777777" w:rsidR="007563DB" w:rsidRDefault="007563DB" w:rsidP="007563DB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3E269BA" w14:textId="4BA1F9F0" w:rsidR="00F73571" w:rsidRPr="00207054" w:rsidRDefault="007563DB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Decided to leave this until the WhatsApp group is up and running</w:t>
            </w:r>
          </w:p>
        </w:tc>
        <w:tc>
          <w:tcPr>
            <w:tcW w:w="1005" w:type="dxa"/>
            <w:shd w:val="clear" w:color="auto" w:fill="auto"/>
          </w:tcPr>
          <w:p w14:paraId="37474218" w14:textId="77777777" w:rsidR="00B05EBF" w:rsidRDefault="00B05EBF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B92C982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RP</w:t>
            </w:r>
          </w:p>
          <w:p w14:paraId="7F0844B9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169F3773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2CD1A30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RP</w:t>
            </w:r>
          </w:p>
          <w:p w14:paraId="670230A1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461BE409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B6075DD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Complete</w:t>
            </w:r>
          </w:p>
          <w:p w14:paraId="32DEB6AE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631975A0" w14:textId="77777777" w:rsidR="00DD30F9" w:rsidRDefault="00DD30F9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All</w:t>
            </w:r>
          </w:p>
          <w:p w14:paraId="56AF3D78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A528838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0ED4758B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60555CE2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CC</w:t>
            </w:r>
          </w:p>
          <w:p w14:paraId="38472F13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117E4B9B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3C15FF5F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980A453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RP</w:t>
            </w:r>
          </w:p>
          <w:p w14:paraId="71CE2E41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6FFEBB7D" w14:textId="2F019EB7" w:rsidR="007563DB" w:rsidRPr="00DD30F9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CC/RP</w:t>
            </w:r>
          </w:p>
        </w:tc>
      </w:tr>
      <w:tr w:rsidR="00B05EBF" w14:paraId="1545FD14" w14:textId="77777777" w:rsidTr="00BC2CD5">
        <w:tc>
          <w:tcPr>
            <w:tcW w:w="668" w:type="dxa"/>
            <w:vMerge w:val="restart"/>
            <w:shd w:val="clear" w:color="auto" w:fill="auto"/>
          </w:tcPr>
          <w:p w14:paraId="39345086" w14:textId="266150AA" w:rsidR="00B05EBF" w:rsidRPr="003C71B4" w:rsidRDefault="00B05EBF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2701F049" w14:textId="2C4D9F0A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Treasurer’s update</w:t>
            </w:r>
          </w:p>
        </w:tc>
        <w:tc>
          <w:tcPr>
            <w:tcW w:w="1005" w:type="dxa"/>
            <w:shd w:val="clear" w:color="auto" w:fill="auto"/>
          </w:tcPr>
          <w:p w14:paraId="106BDE90" w14:textId="5D2FB49E" w:rsidR="00B05EBF" w:rsidRDefault="00B05EBF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ML</w:t>
            </w:r>
          </w:p>
        </w:tc>
      </w:tr>
      <w:tr w:rsidR="00207054" w14:paraId="1963EEAD" w14:textId="77777777" w:rsidTr="00BC2CD5">
        <w:tc>
          <w:tcPr>
            <w:tcW w:w="668" w:type="dxa"/>
            <w:vMerge/>
            <w:shd w:val="clear" w:color="auto" w:fill="auto"/>
          </w:tcPr>
          <w:p w14:paraId="41DD2DCF" w14:textId="77777777" w:rsidR="00207054" w:rsidRPr="003C71B4" w:rsidRDefault="00207054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747A8" w14:textId="667A3419" w:rsidR="00207054" w:rsidRDefault="007563DB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Subject</w:t>
            </w:r>
          </w:p>
          <w:p w14:paraId="253ACAA3" w14:textId="77777777" w:rsidR="007563DB" w:rsidRDefault="007563DB" w:rsidP="007563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Club is in good financial shape</w:t>
            </w:r>
          </w:p>
          <w:p w14:paraId="23949ED2" w14:textId="388B9372" w:rsidR="0086671D" w:rsidRDefault="007563DB" w:rsidP="0086671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Please see most recent </w:t>
            </w:r>
            <w:r w:rsidR="00513F28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accounts</w:t>
            </w:r>
          </w:p>
          <w:p w14:paraId="5DA44CBC" w14:textId="33940122" w:rsid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FFC4035" w14:textId="1B3804BA" w:rsid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F1A1462" w14:textId="77777777" w:rsidR="007563DB" w:rsidRP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6BF50AA4" w14:textId="02DA60AD" w:rsidR="00513F28" w:rsidRDefault="00513F28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Prepaid ice – </w:t>
            </w:r>
            <w:r w:rsidR="007563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question about 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how we roll forward –Curling Trust</w:t>
            </w:r>
            <w:r w:rsidR="007563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keen to see refunding of fees. Committee agreed it is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difficult to see how </w:t>
            </w:r>
            <w:r w:rsidR="007563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the rink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will be open before end Feb</w:t>
            </w:r>
            <w:r w:rsidR="007563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21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. </w:t>
            </w:r>
          </w:p>
          <w:p w14:paraId="2BA24E2E" w14:textId="62A4A036" w:rsidR="00513F28" w:rsidRDefault="00513F28" w:rsidP="00207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Concern about different levels of play and balancing equivalent refund. </w:t>
            </w:r>
          </w:p>
          <w:p w14:paraId="6ED06212" w14:textId="409461DC" w:rsid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77B1CB3" w14:textId="6908C874" w:rsid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0FF0AA5" w14:textId="23482320" w:rsid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1784B88" w14:textId="1EF67022" w:rsid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6F388604" w14:textId="77777777" w:rsidR="007563DB" w:rsidRPr="007563DB" w:rsidRDefault="007563DB" w:rsidP="007563DB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1DB06BA" w14:textId="37505972" w:rsidR="000A4119" w:rsidRDefault="00513F28" w:rsidP="000A4119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Some outstanding payments </w:t>
            </w:r>
            <w:r w:rsidR="007563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are due</w:t>
            </w:r>
            <w:r w:rsidR="000A4119" w:rsidRPr="00E73C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08438DE" w14:textId="77777777" w:rsidR="000A4119" w:rsidRDefault="000A4119" w:rsidP="000A4119">
            <w:pPr>
              <w:widowControl/>
              <w:ind w:left="-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EA8F7C1" w14:textId="50BD866E" w:rsidR="000A4119" w:rsidRDefault="000A4119" w:rsidP="000A4119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C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RCCC fees for 2020-21</w:t>
            </w:r>
          </w:p>
          <w:p w14:paraId="1E1C9BDB" w14:textId="13358E25" w:rsidR="00207054" w:rsidRPr="007563DB" w:rsidRDefault="00207054" w:rsidP="000A4119">
            <w:pPr>
              <w:pStyle w:val="ListParagraph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16075D2" w14:textId="6351A20E" w:rsidR="00207054" w:rsidRPr="000A4119" w:rsidRDefault="00207054" w:rsidP="00513F28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Action</w:t>
            </w:r>
          </w:p>
          <w:p w14:paraId="4DC2F0E4" w14:textId="77777777" w:rsidR="007563DB" w:rsidRPr="000A4119" w:rsidRDefault="007563DB" w:rsidP="00513F28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3A446903" w14:textId="75E76C8A" w:rsidR="0086671D" w:rsidRPr="000A4119" w:rsidRDefault="007563DB" w:rsidP="0086671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Accounts </w:t>
            </w:r>
            <w:r w:rsidR="0086671D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checked and 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recommended for approval by Nigel. Committee unanimously supportive</w:t>
            </w:r>
          </w:p>
          <w:p w14:paraId="4AE202C4" w14:textId="0D6123BC" w:rsidR="00513F28" w:rsidRPr="000A4119" w:rsidRDefault="007563DB" w:rsidP="00513F2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Cttee agreed fees should be refunded. Individual members may then decide whether 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to make 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a 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donation 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in lieu of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the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ir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fees 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to support the trust. This would facilitate the trust claiming gift aid from tax payers. Cttee agreed 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individuals 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must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deci</w:t>
            </w: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de</w:t>
            </w:r>
          </w:p>
          <w:p w14:paraId="5037C8C4" w14:textId="1BDB212C" w:rsidR="00513F28" w:rsidRPr="000A4119" w:rsidRDefault="007563DB" w:rsidP="00513F28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Cttee s</w:t>
            </w:r>
            <w:r w:rsidR="00513F28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uggested the treasurer find a method of proportional refund for all.</w:t>
            </w:r>
          </w:p>
          <w:p w14:paraId="53AFF163" w14:textId="77777777" w:rsidR="00513F28" w:rsidRPr="000A4119" w:rsidRDefault="00513F28" w:rsidP="0086671D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Advice to </w:t>
            </w:r>
            <w:r w:rsidR="0086671D" w:rsidRP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await invoices for payment</w:t>
            </w:r>
          </w:p>
          <w:p w14:paraId="5D7DD9E3" w14:textId="77777777" w:rsidR="000A4119" w:rsidRPr="000A4119" w:rsidRDefault="000A4119" w:rsidP="000A411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A411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fees are due by the end of Jan'21 and we should await RCCC's stance with regards to payment.</w:t>
            </w:r>
          </w:p>
          <w:p w14:paraId="3BC24187" w14:textId="77777777" w:rsidR="000A4119" w:rsidRDefault="000A4119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E10E6FB" w14:textId="77777777" w:rsidR="000A4119" w:rsidRDefault="000A4119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50EF7AB" w14:textId="77777777" w:rsidR="005F7E08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B849B52" w14:textId="77777777" w:rsidR="005F7E08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E7C676D" w14:textId="77777777" w:rsidR="005F7E08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1D54EABD" w14:textId="77777777" w:rsidR="005F7E08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5EA13481" w14:textId="77777777" w:rsidR="005F7E08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5D09225E" w14:textId="77777777" w:rsidR="005F7E08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5D334885" w14:textId="69683012" w:rsidR="005F7E08" w:rsidRPr="000A4119" w:rsidRDefault="005F7E08" w:rsidP="000A4119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78155180" w14:textId="77777777" w:rsidR="00207054" w:rsidRPr="007563DB" w:rsidRDefault="00207054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C1F0E1D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 w:rsidRPr="007563DB">
              <w:rPr>
                <w:color w:val="222222"/>
                <w:sz w:val="20"/>
                <w:szCs w:val="20"/>
              </w:rPr>
              <w:t>All</w:t>
            </w:r>
          </w:p>
          <w:p w14:paraId="30F479C2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661C982D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0AA430A8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931A042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021138F2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2EDDF5F0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ML</w:t>
            </w:r>
          </w:p>
          <w:p w14:paraId="3094411A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046108E5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E85E956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59FB7C0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571D81C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46C98BC2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44F42E39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8A15339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0778795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ML</w:t>
            </w:r>
          </w:p>
          <w:p w14:paraId="574D7B31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78B89EF7" w14:textId="77777777" w:rsid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13720CDB" w14:textId="61817AE5" w:rsidR="007563DB" w:rsidRPr="007563DB" w:rsidRDefault="007563DB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ML</w:t>
            </w:r>
          </w:p>
        </w:tc>
      </w:tr>
      <w:tr w:rsidR="00E73C2E" w14:paraId="778355E2" w14:textId="77777777" w:rsidTr="00BC2CD5">
        <w:tc>
          <w:tcPr>
            <w:tcW w:w="668" w:type="dxa"/>
            <w:vMerge w:val="restart"/>
            <w:shd w:val="clear" w:color="auto" w:fill="auto"/>
          </w:tcPr>
          <w:p w14:paraId="390A95AC" w14:textId="7C6D3E91" w:rsidR="00E73C2E" w:rsidRPr="003C71B4" w:rsidRDefault="00E73C2E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661CC42B" w14:textId="01B97B36" w:rsidR="00E73C2E" w:rsidRDefault="00E73C2E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Match Secretary’s update</w:t>
            </w:r>
          </w:p>
        </w:tc>
        <w:tc>
          <w:tcPr>
            <w:tcW w:w="1005" w:type="dxa"/>
            <w:shd w:val="clear" w:color="auto" w:fill="auto"/>
          </w:tcPr>
          <w:p w14:paraId="789E99E8" w14:textId="15AE4771" w:rsidR="00E73C2E" w:rsidRDefault="00E73C2E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DN</w:t>
            </w:r>
          </w:p>
        </w:tc>
      </w:tr>
      <w:tr w:rsidR="00E73C2E" w14:paraId="1AD0FAA2" w14:textId="77777777" w:rsidTr="00BC2CD5">
        <w:tc>
          <w:tcPr>
            <w:tcW w:w="668" w:type="dxa"/>
            <w:vMerge/>
            <w:shd w:val="clear" w:color="auto" w:fill="auto"/>
          </w:tcPr>
          <w:p w14:paraId="3E62C35A" w14:textId="77777777" w:rsidR="00E73C2E" w:rsidRPr="003C71B4" w:rsidRDefault="00E73C2E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1CE2D1" w14:textId="22BB1994" w:rsidR="00207054" w:rsidRPr="00207054" w:rsidRDefault="000A4119" w:rsidP="00207054">
            <w:pPr>
              <w:widowControl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Subject</w:t>
            </w:r>
          </w:p>
          <w:p w14:paraId="079A2F2D" w14:textId="598BDA16" w:rsidR="0086671D" w:rsidRDefault="0086671D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All matches with other virtual clubs cancelled</w:t>
            </w:r>
          </w:p>
          <w:p w14:paraId="653A6A90" w14:textId="1E5063A8" w:rsidR="0086671D" w:rsidRDefault="0086671D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coaching sessions pre-paid</w:t>
            </w:r>
          </w:p>
          <w:p w14:paraId="0D0BD99C" w14:textId="6D548974" w:rsidR="0086671D" w:rsidRPr="00E73C2E" w:rsidRDefault="0086671D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 sheets in credit – If no curling this season perhaps draw a line and get credits back </w:t>
            </w:r>
          </w:p>
          <w:p w14:paraId="51C50C44" w14:textId="29E8A754" w:rsidR="00E73C2E" w:rsidRDefault="00E73C2E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C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Extension to KCDC Membership</w:t>
            </w:r>
            <w:r w:rsidR="008667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in touch with RCCC this season is not included in the membership of any virtual club meaning that members can enjoy a further year </w:t>
            </w:r>
          </w:p>
          <w:p w14:paraId="0E2C4C5F" w14:textId="5D6811B0" w:rsidR="007C15FA" w:rsidRDefault="007C15FA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Rescheduled start for 18</w:t>
            </w:r>
            <w:r w:rsidRPr="007C15FA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January. Focus should be to complete the winter league</w:t>
            </w:r>
          </w:p>
          <w:p w14:paraId="7C7B7469" w14:textId="6A0C4230" w:rsidR="0086671D" w:rsidRDefault="0086671D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We are due to lose 8-10 members if people do progress, so we should encourage folk to remain for another year </w:t>
            </w:r>
          </w:p>
          <w:p w14:paraId="735422B8" w14:textId="1A9DBC1A" w:rsidR="0086671D" w:rsidRPr="00E73C2E" w:rsidRDefault="0086671D" w:rsidP="00207054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55" w:hanging="3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Jim Barton – two coaches will now be available for each coaching session – sessions now reduced to 6 people but without </w:t>
            </w:r>
            <w:r w:rsidR="00992B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Covid</w:t>
            </w:r>
            <w:r w:rsidR="000A411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10 could access</w:t>
            </w:r>
          </w:p>
          <w:p w14:paraId="377780E0" w14:textId="77777777" w:rsidR="00E73C2E" w:rsidRPr="00E73C2E" w:rsidRDefault="00E73C2E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DB3D296" w14:textId="77777777" w:rsidR="00E73C2E" w:rsidRDefault="00207054" w:rsidP="00207054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Action</w:t>
            </w:r>
          </w:p>
          <w:p w14:paraId="6DED370C" w14:textId="363F7AA5" w:rsidR="00207054" w:rsidRPr="00E73C2E" w:rsidRDefault="0086671D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See Finance</w:t>
            </w:r>
          </w:p>
        </w:tc>
        <w:tc>
          <w:tcPr>
            <w:tcW w:w="1005" w:type="dxa"/>
            <w:shd w:val="clear" w:color="auto" w:fill="auto"/>
          </w:tcPr>
          <w:p w14:paraId="4065C204" w14:textId="77777777" w:rsidR="00E73C2E" w:rsidRDefault="00E73C2E" w:rsidP="00207054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E73C2E" w14:paraId="2F31493E" w14:textId="77777777" w:rsidTr="00BC2CD5">
        <w:tc>
          <w:tcPr>
            <w:tcW w:w="668" w:type="dxa"/>
            <w:vMerge w:val="restart"/>
            <w:shd w:val="clear" w:color="auto" w:fill="auto"/>
          </w:tcPr>
          <w:p w14:paraId="16FF7F38" w14:textId="10D3A65E" w:rsidR="00E73C2E" w:rsidRPr="003C71B4" w:rsidRDefault="00E73C2E" w:rsidP="00207054">
            <w:pPr>
              <w:jc w:val="both"/>
              <w:rPr>
                <w:sz w:val="24"/>
                <w:szCs w:val="24"/>
              </w:rPr>
            </w:pPr>
            <w:r w:rsidRPr="003C71B4">
              <w:rPr>
                <w:sz w:val="24"/>
                <w:szCs w:val="24"/>
              </w:rPr>
              <w:t>8</w:t>
            </w:r>
          </w:p>
        </w:tc>
        <w:tc>
          <w:tcPr>
            <w:tcW w:w="7343" w:type="dxa"/>
            <w:gridSpan w:val="3"/>
            <w:shd w:val="clear" w:color="auto" w:fill="D9D9D9" w:themeFill="background1" w:themeFillShade="D9"/>
          </w:tcPr>
          <w:p w14:paraId="62C03C8B" w14:textId="77CC1B90" w:rsidR="00E73C2E" w:rsidRDefault="00E73C2E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AOCB</w:t>
            </w:r>
          </w:p>
        </w:tc>
        <w:tc>
          <w:tcPr>
            <w:tcW w:w="1005" w:type="dxa"/>
            <w:shd w:val="clear" w:color="auto" w:fill="auto"/>
          </w:tcPr>
          <w:p w14:paraId="03DF78FE" w14:textId="53E42A00" w:rsidR="00E73C2E" w:rsidRDefault="00E73C2E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All</w:t>
            </w:r>
          </w:p>
        </w:tc>
      </w:tr>
      <w:tr w:rsidR="00207054" w14:paraId="4DFA6FC3" w14:textId="77777777" w:rsidTr="00BC2CD5">
        <w:tc>
          <w:tcPr>
            <w:tcW w:w="668" w:type="dxa"/>
            <w:vMerge/>
            <w:shd w:val="clear" w:color="auto" w:fill="auto"/>
          </w:tcPr>
          <w:p w14:paraId="0714F59D" w14:textId="77777777" w:rsidR="00207054" w:rsidRPr="003C71B4" w:rsidRDefault="00207054" w:rsidP="0020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632AA" w14:textId="6226042F" w:rsidR="00207054" w:rsidRDefault="000A4119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Subject</w:t>
            </w:r>
          </w:p>
          <w:p w14:paraId="318EB215" w14:textId="77777777" w:rsidR="00207054" w:rsidRPr="00E73C2E" w:rsidRDefault="00207054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A52AF76" w14:textId="4A02074F" w:rsidR="00207054" w:rsidRDefault="00BC2CD5" w:rsidP="00BC2C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Agreement to</w:t>
            </w:r>
            <w:r w:rsidR="007563DB" w:rsidRPr="00BC2CD5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a future meeting in the event the current restrictions are lifted in which case the club will need to plan a return to </w:t>
            </w:r>
            <w:r w:rsidRPr="00BC2CD5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activity</w:t>
            </w:r>
          </w:p>
          <w:p w14:paraId="4ADF3146" w14:textId="287C947B" w:rsidR="00BC2CD5" w:rsidRPr="00BC2CD5" w:rsidRDefault="00BC2CD5" w:rsidP="00BC2C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Potential for another quiz was welcomed </w:t>
            </w:r>
          </w:p>
          <w:p w14:paraId="612227EB" w14:textId="77777777" w:rsidR="00207054" w:rsidRPr="00E73C2E" w:rsidRDefault="00207054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256A5CD0" w14:textId="54CED610" w:rsidR="00207054" w:rsidRPr="00E73C2E" w:rsidRDefault="00207054" w:rsidP="00207054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7DBE19E" w14:textId="6FC17503" w:rsidR="00207054" w:rsidRDefault="00207054" w:rsidP="00207054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Action</w:t>
            </w:r>
          </w:p>
          <w:p w14:paraId="6BB2DF3C" w14:textId="77777777" w:rsidR="00BC2CD5" w:rsidRDefault="00BC2CD5" w:rsidP="00207054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092DF624" w14:textId="77777777" w:rsidR="00207054" w:rsidRDefault="00BC2CD5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Date set for meeting </w:t>
            </w:r>
          </w:p>
          <w:p w14:paraId="46C9DECE" w14:textId="77777777" w:rsidR="00BC2CD5" w:rsidRDefault="00BC2CD5" w:rsidP="0020705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Date for AGM to be set at next meeting</w:t>
            </w:r>
          </w:p>
          <w:p w14:paraId="349A1418" w14:textId="77777777" w:rsidR="00BC2CD5" w:rsidRDefault="00BC2CD5" w:rsidP="00BC2CD5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14:paraId="4A1F3CDC" w14:textId="74E134A2" w:rsidR="00BC2CD5" w:rsidRPr="00BC2CD5" w:rsidRDefault="00BC2CD5" w:rsidP="00BC2CD5">
            <w:pPr>
              <w:jc w:val="both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Match Secretary to liaise with Stev</w:t>
            </w:r>
            <w:r w:rsid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e </w:t>
            </w:r>
            <w:r w:rsidR="000A411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Michael</w:t>
            </w:r>
          </w:p>
        </w:tc>
        <w:tc>
          <w:tcPr>
            <w:tcW w:w="1005" w:type="dxa"/>
            <w:shd w:val="clear" w:color="auto" w:fill="auto"/>
          </w:tcPr>
          <w:p w14:paraId="2E9B0AAE" w14:textId="77777777" w:rsidR="00207054" w:rsidRDefault="00207054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422A86A8" w14:textId="77777777" w:rsid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A77D8E5" w14:textId="77777777" w:rsid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RP</w:t>
            </w:r>
          </w:p>
          <w:p w14:paraId="3361031C" w14:textId="77777777" w:rsid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RP</w:t>
            </w:r>
          </w:p>
          <w:p w14:paraId="27C2C5CB" w14:textId="77777777" w:rsid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63E470C2" w14:textId="77777777" w:rsid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5A19820F" w14:textId="77777777" w:rsid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</w:p>
          <w:p w14:paraId="2B6E9FEF" w14:textId="3F7BC1D9" w:rsidR="00BC2CD5" w:rsidRPr="00BC2CD5" w:rsidRDefault="00BC2CD5" w:rsidP="00207054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DN</w:t>
            </w:r>
          </w:p>
        </w:tc>
      </w:tr>
      <w:tr w:rsidR="00BC2CD5" w14:paraId="4C098C33" w14:textId="77777777" w:rsidTr="000736F9">
        <w:tc>
          <w:tcPr>
            <w:tcW w:w="668" w:type="dxa"/>
            <w:shd w:val="clear" w:color="auto" w:fill="auto"/>
          </w:tcPr>
          <w:p w14:paraId="3FBECAD2" w14:textId="133104A3" w:rsidR="00BC2CD5" w:rsidRPr="003C71B4" w:rsidRDefault="00BC2CD5" w:rsidP="0020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48" w:type="dxa"/>
            <w:gridSpan w:val="4"/>
            <w:shd w:val="clear" w:color="auto" w:fill="D9D9D9" w:themeFill="background1" w:themeFillShade="D9"/>
          </w:tcPr>
          <w:p w14:paraId="29F8E22C" w14:textId="25F0EC99" w:rsidR="00BC2CD5" w:rsidRDefault="00BC2CD5" w:rsidP="00207054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Date and Time of next meeting</w:t>
            </w:r>
            <w:r>
              <w:rPr>
                <w:color w:val="222222"/>
                <w:sz w:val="24"/>
                <w:szCs w:val="24"/>
              </w:rPr>
              <w:tab/>
              <w:t>February 17</w:t>
            </w:r>
            <w:r w:rsidRPr="00992BC2">
              <w:rPr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color w:val="222222"/>
                <w:sz w:val="24"/>
                <w:szCs w:val="24"/>
              </w:rPr>
              <w:t xml:space="preserve"> AGM </w:t>
            </w:r>
            <w:r>
              <w:rPr>
                <w:color w:val="222222"/>
                <w:sz w:val="24"/>
                <w:szCs w:val="24"/>
              </w:rPr>
              <w:tab/>
              <w:t>TBA 19.30</w:t>
            </w:r>
          </w:p>
        </w:tc>
      </w:tr>
    </w:tbl>
    <w:p w14:paraId="5EC2C7D2" w14:textId="677B6DBE" w:rsidR="003D54E8" w:rsidRDefault="003D54E8" w:rsidP="00207054">
      <w:pPr>
        <w:spacing w:after="60"/>
        <w:rPr>
          <w:rFonts w:ascii="Arial" w:hAnsi="Arial" w:cs="Arial"/>
        </w:rPr>
      </w:pPr>
    </w:p>
    <w:p w14:paraId="052DF6BB" w14:textId="7F85BAAB" w:rsidR="000A4119" w:rsidRPr="00421441" w:rsidRDefault="000A4119" w:rsidP="0020705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Attachment </w:t>
      </w:r>
      <w:r>
        <w:rPr>
          <w:rFonts w:ascii="Arial" w:hAnsi="Arial" w:cs="Arial"/>
        </w:rPr>
        <w:tab/>
        <w:t>Income and expenditure sheet from Mike Laing, Treasurer</w:t>
      </w:r>
    </w:p>
    <w:sectPr w:rsidR="000A4119" w:rsidRPr="00421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C63A1" w14:textId="77777777" w:rsidR="00652617" w:rsidRDefault="00652617" w:rsidP="00165127">
      <w:r>
        <w:separator/>
      </w:r>
    </w:p>
  </w:endnote>
  <w:endnote w:type="continuationSeparator" w:id="0">
    <w:p w14:paraId="3DA0706B" w14:textId="77777777" w:rsidR="00652617" w:rsidRDefault="00652617" w:rsidP="0016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1E8C" w14:textId="77777777" w:rsidR="00165127" w:rsidRDefault="00165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75D0" w14:textId="77777777" w:rsidR="00165127" w:rsidRDefault="001651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B660" w14:textId="77777777" w:rsidR="00165127" w:rsidRDefault="0016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0AC3" w14:textId="77777777" w:rsidR="00652617" w:rsidRDefault="00652617" w:rsidP="00165127">
      <w:r>
        <w:separator/>
      </w:r>
    </w:p>
  </w:footnote>
  <w:footnote w:type="continuationSeparator" w:id="0">
    <w:p w14:paraId="6873FE47" w14:textId="77777777" w:rsidR="00652617" w:rsidRDefault="00652617" w:rsidP="0016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FAFD" w14:textId="7B8DD2EE" w:rsidR="00165127" w:rsidRDefault="00652617">
    <w:pPr>
      <w:pStyle w:val="Header"/>
    </w:pPr>
    <w:r>
      <w:rPr>
        <w:noProof/>
      </w:rPr>
      <w:pict w14:anchorId="0AE1E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61333" o:spid="_x0000_s2051" type="#_x0000_t136" alt="" style="position:absolute;margin-left:0;margin-top:0;width:530.25pt;height:106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fill opacity="21626f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6780" w14:textId="2E584C97" w:rsidR="00165127" w:rsidRDefault="00652617">
    <w:pPr>
      <w:pStyle w:val="Header"/>
    </w:pPr>
    <w:r>
      <w:rPr>
        <w:noProof/>
      </w:rPr>
      <w:pict w14:anchorId="0C7F0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61334" o:spid="_x0000_s2050" type="#_x0000_t136" alt="" style="position:absolute;margin-left:0;margin-top:0;width:530.25pt;height:106.0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fill opacity="21626f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D625" w14:textId="676E3674" w:rsidR="00165127" w:rsidRDefault="00652617">
    <w:pPr>
      <w:pStyle w:val="Header"/>
    </w:pPr>
    <w:r>
      <w:rPr>
        <w:noProof/>
      </w:rPr>
      <w:pict w14:anchorId="0A2BE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61332" o:spid="_x0000_s2049" type="#_x0000_t136" alt="" style="position:absolute;margin-left:0;margin-top:0;width:530.25pt;height:106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fill opacity="21626f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690"/>
    <w:multiLevelType w:val="hybridMultilevel"/>
    <w:tmpl w:val="08F88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92F72"/>
    <w:multiLevelType w:val="multilevel"/>
    <w:tmpl w:val="DCF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24C39"/>
    <w:multiLevelType w:val="hybridMultilevel"/>
    <w:tmpl w:val="0A5E3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B26E3"/>
    <w:multiLevelType w:val="multilevel"/>
    <w:tmpl w:val="15BC4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EF0863"/>
    <w:multiLevelType w:val="hybridMultilevel"/>
    <w:tmpl w:val="53F2D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13305"/>
    <w:multiLevelType w:val="multilevel"/>
    <w:tmpl w:val="271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B4E53"/>
    <w:multiLevelType w:val="hybridMultilevel"/>
    <w:tmpl w:val="6C4AB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4246E"/>
    <w:multiLevelType w:val="multilevel"/>
    <w:tmpl w:val="96E2048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172053"/>
    <w:multiLevelType w:val="multilevel"/>
    <w:tmpl w:val="960029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3"/>
    <w:rsid w:val="00044363"/>
    <w:rsid w:val="00081DF0"/>
    <w:rsid w:val="00087A27"/>
    <w:rsid w:val="000A4119"/>
    <w:rsid w:val="00106EDD"/>
    <w:rsid w:val="00165127"/>
    <w:rsid w:val="00207054"/>
    <w:rsid w:val="003C3FEF"/>
    <w:rsid w:val="003C71B4"/>
    <w:rsid w:val="003D54E8"/>
    <w:rsid w:val="00421441"/>
    <w:rsid w:val="004C6CAE"/>
    <w:rsid w:val="00513F28"/>
    <w:rsid w:val="00583DA3"/>
    <w:rsid w:val="005F0493"/>
    <w:rsid w:val="005F7E08"/>
    <w:rsid w:val="00652617"/>
    <w:rsid w:val="007563DB"/>
    <w:rsid w:val="00793B3F"/>
    <w:rsid w:val="007A745A"/>
    <w:rsid w:val="007C15FA"/>
    <w:rsid w:val="0086671D"/>
    <w:rsid w:val="008775DC"/>
    <w:rsid w:val="008C6FC4"/>
    <w:rsid w:val="008F3E69"/>
    <w:rsid w:val="0093499F"/>
    <w:rsid w:val="00992BC2"/>
    <w:rsid w:val="009C01D8"/>
    <w:rsid w:val="00A4100C"/>
    <w:rsid w:val="00AD5C0C"/>
    <w:rsid w:val="00AE30D9"/>
    <w:rsid w:val="00B02C2D"/>
    <w:rsid w:val="00B05EBF"/>
    <w:rsid w:val="00B256B3"/>
    <w:rsid w:val="00B77165"/>
    <w:rsid w:val="00B877D7"/>
    <w:rsid w:val="00BB5461"/>
    <w:rsid w:val="00BC2CD5"/>
    <w:rsid w:val="00BF738B"/>
    <w:rsid w:val="00C46EB9"/>
    <w:rsid w:val="00C6361D"/>
    <w:rsid w:val="00C8550A"/>
    <w:rsid w:val="00CE6F91"/>
    <w:rsid w:val="00D0304B"/>
    <w:rsid w:val="00DA5507"/>
    <w:rsid w:val="00DB1126"/>
    <w:rsid w:val="00DD2F23"/>
    <w:rsid w:val="00DD30F9"/>
    <w:rsid w:val="00DE32F9"/>
    <w:rsid w:val="00E52B0A"/>
    <w:rsid w:val="00E73C2E"/>
    <w:rsid w:val="00E773B0"/>
    <w:rsid w:val="00F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A68E"/>
  <w15:docId w15:val="{E006CA09-2AF1-437F-9AAB-1EEFE72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A1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127"/>
  </w:style>
  <w:style w:type="paragraph" w:styleId="Footer">
    <w:name w:val="footer"/>
    <w:basedOn w:val="Normal"/>
    <w:link w:val="FooterChar"/>
    <w:uiPriority w:val="99"/>
    <w:unhideWhenUsed/>
    <w:rsid w:val="00165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27"/>
  </w:style>
  <w:style w:type="table" w:styleId="TableGrid">
    <w:name w:val="Table Grid"/>
    <w:basedOn w:val="TableNormal"/>
    <w:uiPriority w:val="39"/>
    <w:rsid w:val="00C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7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Rd1cUVXEZS8QueCJgJmBRC99A==">AMUW2mWCtL2wIfVk+JVTRmNKWcKHMlI3CLD0FTnD/f8SWfFd/auIP3kLr40ayLQ18UJCDIoyX14U9McNIcwpAYafDuYvftos9QLoKF18OfgzKFzc7M8Sk8tBxEhs1Odk+YIhb4JHSBENXTbRgLb9LvIELa6idh7tGw==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David Neill</cp:lastModifiedBy>
  <cp:revision>2</cp:revision>
  <dcterms:created xsi:type="dcterms:W3CDTF">2021-02-04T09:58:00Z</dcterms:created>
  <dcterms:modified xsi:type="dcterms:W3CDTF">2021-02-04T09:58:00Z</dcterms:modified>
</cp:coreProperties>
</file>